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 xml:space="preserve">Příloha č. </w:t>
      </w:r>
      <w:r w:rsidR="00F45785">
        <w:rPr>
          <w:b/>
          <w:sz w:val="20"/>
        </w:rPr>
        <w:t>16</w:t>
      </w:r>
      <w:r>
        <w:rPr>
          <w:b/>
          <w:sz w:val="20"/>
        </w:rPr>
        <w:t xml:space="preserve">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3B7019" w:rsidRDefault="006C57AA" w:rsidP="003B7019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3B7019">
        <w:rPr>
          <w:b/>
          <w:szCs w:val="24"/>
        </w:rPr>
        <w:t>STATUTÁRNÍ MĚSTO OTRAVA</w:t>
      </w:r>
    </w:p>
    <w:p w:rsidR="003B7019" w:rsidRDefault="003B7019" w:rsidP="003B7019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3B7019" w:rsidRPr="003B7019" w:rsidRDefault="003B7019" w:rsidP="003B7019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Mírové náměstí 1</w:t>
      </w:r>
    </w:p>
    <w:p w:rsidR="003B7019" w:rsidRDefault="003B7019" w:rsidP="003B7019">
      <w:pPr>
        <w:ind w:left="4395"/>
        <w:rPr>
          <w:szCs w:val="24"/>
        </w:rPr>
      </w:pPr>
      <w:proofErr w:type="gramStart"/>
      <w:r>
        <w:rPr>
          <w:szCs w:val="24"/>
        </w:rPr>
        <w:t>703 79  Ostrava-Vítkovice</w:t>
      </w:r>
      <w:proofErr w:type="gramEnd"/>
    </w:p>
    <w:p w:rsidR="006C57AA" w:rsidRDefault="006C57AA" w:rsidP="003B7019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F45785" w:rsidRPr="00F45785">
        <w:rPr>
          <w:rFonts w:ascii="Times New Roman" w:hAnsi="Times New Roman" w:cs="Times New Roman"/>
          <w:i w:val="0"/>
        </w:rPr>
        <w:t>SPOLEČNÉ</w:t>
      </w:r>
      <w:r w:rsidR="00F457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 tučné" w:hAnsi="Times New Roman tučné" w:cs="Times New Roman"/>
          <w:i w:val="0"/>
          <w:caps/>
        </w:rPr>
        <w:t>ozn</w:t>
      </w:r>
      <w:r w:rsidR="003B7019">
        <w:rPr>
          <w:rFonts w:ascii="Times New Roman tučné" w:hAnsi="Times New Roman tučné" w:cs="Times New Roman"/>
          <w:i w:val="0"/>
          <w:caps/>
        </w:rPr>
        <w:t>ÁMENÍ ZÁMĚRU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</w:t>
      </w:r>
      <w:r w:rsidR="00F45785">
        <w:rPr>
          <w:b w:val="0"/>
          <w:szCs w:val="24"/>
        </w:rPr>
        <w:t>a</w:t>
      </w:r>
      <w:r>
        <w:rPr>
          <w:b w:val="0"/>
          <w:szCs w:val="24"/>
        </w:rPr>
        <w:t xml:space="preserve"> zákona č. 183/2006 Sb., o územním plánování a stavebním řádu (stavební </w:t>
      </w:r>
      <w:proofErr w:type="gramStart"/>
      <w:r>
        <w:rPr>
          <w:b w:val="0"/>
          <w:szCs w:val="24"/>
        </w:rPr>
        <w:t>zákon)</w:t>
      </w:r>
      <w:r w:rsidR="00F45785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="003B7019">
        <w:rPr>
          <w:b w:val="0"/>
          <w:szCs w:val="24"/>
        </w:rPr>
        <w:t xml:space="preserve">   </w:t>
      </w:r>
      <w:r>
        <w:rPr>
          <w:b w:val="0"/>
          <w:szCs w:val="24"/>
        </w:rPr>
        <w:t>a § 15</w:t>
      </w:r>
      <w:r w:rsidR="00F45785">
        <w:rPr>
          <w:b w:val="0"/>
          <w:szCs w:val="24"/>
        </w:rPr>
        <w:t>b</w:t>
      </w:r>
      <w:proofErr w:type="gramEnd"/>
      <w:r>
        <w:rPr>
          <w:b w:val="0"/>
          <w:szCs w:val="24"/>
        </w:rPr>
        <w:t xml:space="preserve"> vyhlášky č. 503/2006 Sb., o podrobnější úpravě územního rozhodování, územního opatření </w:t>
      </w:r>
      <w:r w:rsidR="003B7019">
        <w:rPr>
          <w:b w:val="0"/>
          <w:szCs w:val="24"/>
        </w:rPr>
        <w:t xml:space="preserve">           </w:t>
      </w:r>
      <w:r>
        <w:rPr>
          <w:b w:val="0"/>
          <w:szCs w:val="24"/>
        </w:rPr>
        <w:t>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</w:t>
      </w:r>
      <w:proofErr w:type="gramStart"/>
      <w:r>
        <w:rPr>
          <w:szCs w:val="24"/>
        </w:rPr>
        <w:t>bodě</w:t>
      </w:r>
      <w:r w:rsidR="00F45785">
        <w:rPr>
          <w:szCs w:val="24"/>
        </w:rPr>
        <w:t xml:space="preserve">          </w:t>
      </w:r>
      <w:r>
        <w:rPr>
          <w:szCs w:val="24"/>
        </w:rPr>
        <w:t xml:space="preserve"> v samostatné</w:t>
      </w:r>
      <w:proofErr w:type="gramEnd"/>
      <w:r>
        <w:rPr>
          <w:szCs w:val="24"/>
        </w:rPr>
        <w:t xml:space="preserve">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0369A">
        <w:rPr>
          <w:b/>
          <w:szCs w:val="24"/>
        </w:rPr>
      </w:r>
      <w:r w:rsidR="00D0369A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0369A">
        <w:rPr>
          <w:b/>
          <w:szCs w:val="24"/>
        </w:rPr>
      </w:r>
      <w:r w:rsidR="00D0369A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3B7019" w:rsidRDefault="003B7019" w:rsidP="00F45785">
      <w:pPr>
        <w:pStyle w:val="Styl1"/>
      </w:pPr>
    </w:p>
    <w:p w:rsidR="00F45785" w:rsidRDefault="00F45785" w:rsidP="00F45785">
      <w:pPr>
        <w:pStyle w:val="Styl1"/>
      </w:pPr>
    </w:p>
    <w:p w:rsidR="003B7019" w:rsidRDefault="006C57AA" w:rsidP="003B7019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lastRenderedPageBreak/>
        <w:t xml:space="preserve">III.   Identifikační údaje </w:t>
      </w:r>
      <w:r w:rsidR="003B7019">
        <w:rPr>
          <w:b/>
        </w:rPr>
        <w:t>oznamovatele</w:t>
      </w:r>
    </w:p>
    <w:p w:rsidR="006C57AA" w:rsidRDefault="003B7019" w:rsidP="003B7019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       </w:t>
      </w:r>
      <w:r w:rsidR="006C57AA"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="006C57AA">
        <w:t>adresu</w:t>
      </w:r>
      <w:proofErr w:type="gramEnd"/>
      <w:r w:rsidR="006C57AA">
        <w:t xml:space="preserve"> pro doručování, není-li shodná s místem trvalého pobytu; právnická osoba uvede název nebo obchodní firmu, IČ, bylo-li přiděleno, adresu sídla popřípadě</w:t>
      </w:r>
      <w:r w:rsidR="00F45785">
        <w:t xml:space="preserve"> </w:t>
      </w:r>
      <w:r w:rsidR="006C57AA">
        <w:t>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3B7019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F45785">
        <w:rPr>
          <w:szCs w:val="24"/>
        </w:rPr>
        <w:t>Oznamuje-li záměr více oznamovatelů,</w:t>
      </w:r>
      <w:r>
        <w:rPr>
          <w:b/>
          <w:szCs w:val="24"/>
        </w:rPr>
        <w:t xml:space="preserve"> </w:t>
      </w:r>
      <w:r w:rsidR="006C57AA">
        <w:rPr>
          <w:szCs w:val="24"/>
        </w:rPr>
        <w:t>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</w:t>
      </w:r>
      <w:r w:rsidR="003B7019">
        <w:rPr>
          <w:b/>
        </w:rPr>
        <w:t>Oznamovatel</w:t>
      </w:r>
      <w:r>
        <w:rPr>
          <w:b/>
        </w:rPr>
        <w:t xml:space="preserve">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3B7019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F45785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3B7019" w:rsidRDefault="003B7019" w:rsidP="00F45785">
      <w:pPr>
        <w:pStyle w:val="Styl1"/>
      </w:pPr>
      <w:r>
        <w:t>VI.  U dočasného stavebního záměru</w:t>
      </w:r>
    </w:p>
    <w:p w:rsidR="003B7019" w:rsidRPr="00F45785" w:rsidRDefault="003B7019" w:rsidP="00F45785">
      <w:pPr>
        <w:pStyle w:val="Styl1"/>
        <w:rPr>
          <w:b w:val="0"/>
        </w:rPr>
      </w:pPr>
      <w:r w:rsidRPr="00F45785">
        <w:rPr>
          <w:b w:val="0"/>
        </w:rPr>
        <w:t>Doba trvání: …………………………………………………………………………………….</w:t>
      </w:r>
    </w:p>
    <w:p w:rsidR="00F45785" w:rsidRPr="00F45785" w:rsidRDefault="00F45785" w:rsidP="00F45785">
      <w:pPr>
        <w:pStyle w:val="Styl1"/>
        <w:rPr>
          <w:b w:val="0"/>
        </w:rPr>
      </w:pPr>
      <w:r w:rsidRPr="00F45785">
        <w:rPr>
          <w:b w:val="0"/>
        </w:rPr>
        <w:t>Návrh úpravy pozemku po jeho odstranění:</w:t>
      </w:r>
    </w:p>
    <w:p w:rsidR="00F45785" w:rsidRPr="00F45785" w:rsidRDefault="00F45785" w:rsidP="00F45785">
      <w:pPr>
        <w:pStyle w:val="Styl1"/>
        <w:spacing w:line="360" w:lineRule="auto"/>
      </w:pPr>
      <w:r w:rsidRPr="00F457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b w:val="0"/>
        </w:rPr>
        <w:t>........................................................</w:t>
      </w:r>
    </w:p>
    <w:p w:rsidR="00F45785" w:rsidRPr="00F45785" w:rsidRDefault="00F45785" w:rsidP="00F45785">
      <w:pPr>
        <w:pStyle w:val="Odstavecseseznamem"/>
        <w:numPr>
          <w:ilvl w:val="0"/>
          <w:numId w:val="41"/>
        </w:numPr>
        <w:tabs>
          <w:tab w:val="left" w:pos="-284"/>
        </w:tabs>
        <w:spacing w:before="240"/>
        <w:ind w:left="567" w:hanging="425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1"/>
        </w:numPr>
        <w:tabs>
          <w:tab w:val="left" w:pos="-284"/>
        </w:tabs>
        <w:spacing w:before="240"/>
        <w:ind w:left="567" w:hanging="425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1"/>
        </w:numPr>
        <w:tabs>
          <w:tab w:val="left" w:pos="-284"/>
        </w:tabs>
        <w:spacing w:before="240"/>
        <w:ind w:left="567" w:hanging="425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1"/>
        </w:numPr>
        <w:tabs>
          <w:tab w:val="left" w:pos="-284"/>
        </w:tabs>
        <w:spacing w:before="240"/>
        <w:ind w:left="567" w:hanging="425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1"/>
        </w:numPr>
        <w:tabs>
          <w:tab w:val="left" w:pos="-284"/>
        </w:tabs>
        <w:spacing w:before="240"/>
        <w:ind w:left="567" w:hanging="425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1"/>
        </w:numPr>
        <w:tabs>
          <w:tab w:val="left" w:pos="-284"/>
        </w:tabs>
        <w:spacing w:before="240"/>
        <w:ind w:left="567" w:hanging="425"/>
        <w:contextualSpacing w:val="0"/>
        <w:rPr>
          <w:b/>
          <w:bCs/>
          <w:vanish/>
          <w:szCs w:val="24"/>
        </w:rPr>
      </w:pPr>
    </w:p>
    <w:p w:rsidR="003B7019" w:rsidRDefault="00F45785" w:rsidP="00F45785">
      <w:pPr>
        <w:pStyle w:val="Styl1"/>
        <w:numPr>
          <w:ilvl w:val="0"/>
          <w:numId w:val="41"/>
        </w:numPr>
      </w:pPr>
      <w:r>
        <w:t>Pokud je součástí souboru staveb vodní dílo</w:t>
      </w:r>
      <w:r w:rsidRPr="00F45785">
        <w:rPr>
          <w:vertAlign w:val="superscript"/>
        </w:rPr>
        <w:t>1)</w:t>
      </w:r>
      <w:r>
        <w:t>, připojí stavebník dále doklady podle části B příloh č. 13 až 22</w:t>
      </w: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Pr="00F45785" w:rsidRDefault="00F45785" w:rsidP="00F45785">
      <w:pPr>
        <w:pStyle w:val="Odstavecseseznamem"/>
        <w:numPr>
          <w:ilvl w:val="0"/>
          <w:numId w:val="42"/>
        </w:numPr>
        <w:tabs>
          <w:tab w:val="left" w:pos="-284"/>
        </w:tabs>
        <w:spacing w:before="240"/>
        <w:contextualSpacing w:val="0"/>
        <w:rPr>
          <w:b/>
          <w:bCs/>
          <w:vanish/>
          <w:szCs w:val="24"/>
        </w:rPr>
      </w:pPr>
    </w:p>
    <w:p w:rsidR="00F45785" w:rsidRDefault="006C57AA" w:rsidP="00F45785">
      <w:pPr>
        <w:pStyle w:val="Styl1"/>
        <w:numPr>
          <w:ilvl w:val="0"/>
          <w:numId w:val="42"/>
        </w:numPr>
      </w:pPr>
      <w:r>
        <w:t>Posouzení vlivu záměru na životní prostředí podle zvláštního právního předpisu</w:t>
      </w:r>
    </w:p>
    <w:p w:rsidR="003B7019" w:rsidRDefault="003B7019" w:rsidP="00F45785">
      <w:pPr>
        <w:pStyle w:val="Styl1"/>
      </w:pP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 w:rsidR="003B7019">
        <w:rPr>
          <w:szCs w:val="24"/>
        </w:rPr>
        <w:t xml:space="preserve">ze zákona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3B7019" w:rsidRDefault="003B7019" w:rsidP="00030D05">
      <w:pPr>
        <w:tabs>
          <w:tab w:val="left" w:pos="426"/>
          <w:tab w:val="left" w:pos="851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 w:rsidRPr="003B7019">
        <w:rPr>
          <w:szCs w:val="24"/>
          <w:u w:val="single"/>
        </w:rPr>
        <w:t>nevyžaduje</w:t>
      </w:r>
      <w:r>
        <w:rPr>
          <w:szCs w:val="24"/>
        </w:rPr>
        <w:t xml:space="preserve"> posouzení jeho vlivů na základě správního aktu příslušného správního orgánu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</w:t>
      </w:r>
      <w:r w:rsidR="003B7019">
        <w:rPr>
          <w:szCs w:val="24"/>
        </w:rPr>
        <w:t>předmět ochrany nebo celistvost</w:t>
      </w:r>
      <w:r>
        <w:rPr>
          <w:szCs w:val="24"/>
        </w:rPr>
        <w:t xml:space="preserve"> evropsky významné lokality nebo ptačí oblasti</w:t>
      </w:r>
      <w:r w:rsidR="003B7019">
        <w:rPr>
          <w:szCs w:val="24"/>
        </w:rPr>
        <w:t>, pokud je podle zákona č. 114/19992 Sb. vyžadováno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0369A">
        <w:rPr>
          <w:szCs w:val="24"/>
        </w:rPr>
      </w:r>
      <w:r w:rsidR="00D0369A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  <w:r w:rsidR="003B7019">
        <w:rPr>
          <w:szCs w:val="24"/>
        </w:rPr>
        <w:t>, je-li podle zákona č. 100/2001 Sb. vyžadováno</w:t>
      </w:r>
    </w:p>
    <w:p w:rsidR="003B7019" w:rsidRPr="003B7019" w:rsidRDefault="003B7019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 w:val="20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7"/>
      <w:r>
        <w:rPr>
          <w:sz w:val="20"/>
        </w:rPr>
        <w:instrText xml:space="preserve"> FORMCHECKBOX </w:instrText>
      </w:r>
      <w:r w:rsidR="00D0369A">
        <w:rPr>
          <w:sz w:val="20"/>
        </w:rPr>
      </w:r>
      <w:r w:rsidR="00D0369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  </w:t>
      </w:r>
      <w:r>
        <w:rPr>
          <w:szCs w:val="24"/>
        </w:rPr>
        <w:t>závěr zjišťovacího řízení, kterým se stanoví, že stavba / její změna nemůže mít významný vliv na životní prostředí, pokud je vyžadován podle zákona č. 100/2001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030D05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  <w:r>
        <w:rPr>
          <w:szCs w:val="24"/>
        </w:rPr>
        <w:t>______________________________________</w:t>
      </w:r>
    </w:p>
    <w:p w:rsidR="00030D05" w:rsidRPr="00030D05" w:rsidRDefault="00030D05" w:rsidP="006C57AA">
      <w:pPr>
        <w:tabs>
          <w:tab w:val="left" w:pos="426"/>
          <w:tab w:val="left" w:pos="709"/>
        </w:tabs>
        <w:spacing w:before="60"/>
        <w:ind w:left="851" w:hanging="851"/>
        <w:rPr>
          <w:sz w:val="20"/>
        </w:rPr>
      </w:pPr>
      <w:r>
        <w:rPr>
          <w:szCs w:val="24"/>
          <w:vertAlign w:val="superscript"/>
        </w:rPr>
        <w:t xml:space="preserve">1) </w:t>
      </w:r>
      <w:r w:rsidRPr="00030D05">
        <w:rPr>
          <w:sz w:val="16"/>
          <w:szCs w:val="16"/>
        </w:rPr>
        <w:t>§ 15a odst. 1 zákona č. 254/2001 Sb., o vodách a o změně některých zákonů (vodní zákon), ve znění pozdějších předpisů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030D05" w:rsidRDefault="00030D05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D23621" w:rsidRDefault="00D23621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Není-li žadatel vlastníkem pozemku nebo stavby a není-li oprávněn ze služebnosti nebo z práva stavby požadovaný stavební záměr nebo opatření uskutečnit, dokládá souhlas vlastníka pozemku nebo stavby. Není-li žadatel o povolení změny dokončené stavby jejím vlastníkem, dokládá souhlas vlastníka stavby. K žádosti o povolení změny dokončené stavby v bytovém spoluvlastnictví vlastník jednotky dokládá souhlas společenství vlastníků, nebo správce, pokud společenství vlastníků nevzniklo.</w:t>
            </w:r>
          </w:p>
          <w:p w:rsidR="00D23621" w:rsidRDefault="00D23621" w:rsidP="00D23621">
            <w:pPr>
              <w:spacing w:before="60"/>
              <w:ind w:left="340"/>
              <w:rPr>
                <w:szCs w:val="24"/>
              </w:rPr>
            </w:pPr>
            <w:r>
              <w:rPr>
                <w:szCs w:val="24"/>
              </w:rPr>
              <w:t>Souhlas s navrhovaným stavebním záměrem musí být vyznačen na situačním výkresu dokumentace.</w:t>
            </w:r>
          </w:p>
          <w:p w:rsidR="00D23621" w:rsidRDefault="00D23621" w:rsidP="00D23621">
            <w:pPr>
              <w:spacing w:before="60"/>
              <w:ind w:left="340"/>
            </w:pPr>
            <w:r>
              <w:rPr>
                <w:szCs w:val="24"/>
              </w:rP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D23621">
            <w:pPr>
              <w:spacing w:before="60"/>
              <w:ind w:left="340"/>
              <w:rPr>
                <w:szCs w:val="24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0369A">
              <w:rPr>
                <w:szCs w:val="24"/>
              </w:rPr>
            </w:r>
            <w:r w:rsidR="00D0369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0369A">
              <w:rPr>
                <w:szCs w:val="24"/>
              </w:rPr>
            </w:r>
            <w:r w:rsidR="00D0369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D0369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Souhlasy osob, </w:t>
            </w:r>
            <w:r w:rsidR="00D23621">
              <w:rPr>
                <w:szCs w:val="24"/>
              </w:rPr>
              <w:t>jejichž vlastnické nebo jiné věcné prá</w:t>
            </w:r>
            <w:r w:rsidR="00D0369A">
              <w:rPr>
                <w:szCs w:val="24"/>
              </w:rPr>
              <w:t>v</w:t>
            </w:r>
            <w:r w:rsidR="00D23621">
              <w:rPr>
                <w:szCs w:val="24"/>
              </w:rPr>
              <w:t>o k sousedním stavbám anebo sousedním pozemkům nebo stavbám na nich může být umístěním záměru přímo dotčeno</w:t>
            </w:r>
            <w:r>
              <w:rPr>
                <w:szCs w:val="24"/>
              </w:rPr>
              <w:t>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30D05" w:rsidP="00030D05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Návrh plánu kontrolních prohlídek stavby</w:t>
            </w:r>
            <w:r w:rsidR="006C57AA">
              <w:rPr>
                <w:szCs w:val="24"/>
              </w:rPr>
              <w:t>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  <w:p w:rsidR="00030D05" w:rsidRDefault="00030D05">
            <w:pPr>
              <w:spacing w:before="60"/>
              <w:jc w:val="center"/>
              <w:rPr>
                <w:b/>
                <w:szCs w:val="24"/>
              </w:rPr>
            </w:pPr>
          </w:p>
          <w:p w:rsidR="00030D05" w:rsidRDefault="00030D0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3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"/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030D05" w:rsidRDefault="00030D05" w:rsidP="00030D05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Celková situace v měřítku katastrální mapy včetně parcelních čísel, se zakreslením požadovaného záměru, s vyznačením vazeb a účinků na okolí.</w:t>
            </w:r>
          </w:p>
          <w:p w:rsidR="00030D05" w:rsidRDefault="00030D05" w:rsidP="00030D05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Dokumentace nebo projektová dokumentace podle druhu stavby podle § 105 odst. 2 až 6 stavebního zákona. Je-li předmětem žádosti o společné oznámení stavby vodního díla týkající se hraničních vod, předloží se projektová dokumentace v počtu stanoveném mezinárodními smlouvami, kterými je Česká republika vázána.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709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A6316B">
            <w:pPr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23621" w:rsidP="00D2362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Jde-li o </w:t>
            </w:r>
            <w:r w:rsidR="00A6316B">
              <w:rPr>
                <w:szCs w:val="24"/>
              </w:rPr>
              <w:t>stavbu / její změnu, která nevyžaduje posouzení jejích vlivů na životní prostředí na základě správního aktu příslušného správního orgánu.</w:t>
            </w:r>
            <w:r>
              <w:rPr>
                <w:szCs w:val="24"/>
              </w:rPr>
              <w:t xml:space="preserve"> </w:t>
            </w:r>
          </w:p>
          <w:p w:rsidR="00D23621" w:rsidRDefault="00D23621" w:rsidP="00D23621">
            <w:pPr>
              <w:spacing w:before="6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</w:t>
            </w:r>
            <w:r>
              <w:rPr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A6316B">
              <w:rPr>
                <w:szCs w:val="24"/>
              </w:rPr>
              <w:t>, nebo</w:t>
            </w:r>
          </w:p>
          <w:p w:rsidR="00D23621" w:rsidRDefault="00D23621" w:rsidP="00D23621">
            <w:pPr>
              <w:spacing w:before="6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9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 </w:t>
            </w:r>
            <w:r>
              <w:rPr>
                <w:szCs w:val="24"/>
              </w:rPr>
              <w:t xml:space="preserve">sdělení příslušného úřadu, že </w:t>
            </w:r>
            <w:r w:rsidR="00A6316B">
              <w:rPr>
                <w:szCs w:val="24"/>
              </w:rPr>
              <w:t>podlimitní záměr</w:t>
            </w:r>
            <w:r>
              <w:rPr>
                <w:szCs w:val="24"/>
              </w:rPr>
              <w:t xml:space="preserve"> nepodléhá zjišťovacímu řízení, </w:t>
            </w:r>
            <w:r w:rsidR="00A6316B">
              <w:rPr>
                <w:szCs w:val="24"/>
              </w:rPr>
              <w:t xml:space="preserve">pokud </w:t>
            </w:r>
            <w:proofErr w:type="gramStart"/>
            <w:r w:rsidR="00A6316B">
              <w:rPr>
                <w:szCs w:val="24"/>
              </w:rPr>
              <w:t xml:space="preserve">je </w:t>
            </w:r>
            <w:r>
              <w:rPr>
                <w:szCs w:val="24"/>
              </w:rPr>
              <w:t xml:space="preserve"> podle</w:t>
            </w:r>
            <w:proofErr w:type="gramEnd"/>
            <w:r>
              <w:rPr>
                <w:szCs w:val="24"/>
              </w:rPr>
              <w:t xml:space="preserve"> zákona č. 100/2001 Sb. vyžadováno, nebo</w:t>
            </w:r>
          </w:p>
          <w:p w:rsidR="002B6709" w:rsidRPr="00D23621" w:rsidRDefault="00D23621" w:rsidP="00A6316B">
            <w:pPr>
              <w:spacing w:before="6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0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závěr zjišťovacího řízení, </w:t>
            </w:r>
            <w:r w:rsidR="00A6316B">
              <w:rPr>
                <w:szCs w:val="24"/>
              </w:rPr>
              <w:t xml:space="preserve">kterým se stanoví, </w:t>
            </w:r>
            <w:r>
              <w:rPr>
                <w:szCs w:val="24"/>
              </w:rPr>
              <w:t>že stavba / její změna nemůže mít významný vliv na životní prostředí, pokud je vyžadov</w:t>
            </w:r>
            <w:r w:rsidR="00A6316B">
              <w:rPr>
                <w:szCs w:val="24"/>
              </w:rPr>
              <w:t>án podle zákona č. 100/2001 Sb</w:t>
            </w:r>
            <w:r w:rsidR="00D0369A">
              <w:rPr>
                <w:szCs w:val="24"/>
              </w:rPr>
              <w:t>.</w:t>
            </w:r>
            <w:bookmarkStart w:id="5" w:name="_GoBack"/>
            <w:bookmarkEnd w:id="5"/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16B" w:rsidRDefault="006C57AA" w:rsidP="002B6709">
            <w:pPr>
              <w:pStyle w:val="Odstavecseseznamem"/>
              <w:numPr>
                <w:ilvl w:val="0"/>
                <w:numId w:val="38"/>
              </w:numPr>
              <w:spacing w:before="60"/>
              <w:rPr>
                <w:szCs w:val="24"/>
              </w:rPr>
            </w:pPr>
            <w:r w:rsidRPr="002B6709"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 w:rsidP="00A6316B">
            <w:pPr>
              <w:pStyle w:val="Odstavecseseznamem"/>
              <w:spacing w:before="60"/>
              <w:ind w:left="360"/>
              <w:rPr>
                <w:szCs w:val="24"/>
              </w:rPr>
            </w:pPr>
            <w:r w:rsidRPr="002B6709">
              <w:rPr>
                <w:szCs w:val="24"/>
              </w:rPr>
              <w:t xml:space="preserve">s uvedením příslušného orgánu, </w:t>
            </w:r>
            <w:proofErr w:type="gramStart"/>
            <w:r w:rsidRPr="002B6709">
              <w:rPr>
                <w:szCs w:val="24"/>
              </w:rPr>
              <w:t>č.j.</w:t>
            </w:r>
            <w:proofErr w:type="gramEnd"/>
            <w:r w:rsidRPr="002B6709">
              <w:rPr>
                <w:szCs w:val="24"/>
              </w:rPr>
              <w:t xml:space="preserve"> a data vydání, a to na úseku:</w:t>
            </w:r>
          </w:p>
          <w:p w:rsidR="00A6316B" w:rsidRDefault="00A6316B" w:rsidP="00A6316B">
            <w:pPr>
              <w:pStyle w:val="Odstavecseseznamem"/>
              <w:spacing w:before="60"/>
              <w:ind w:left="360"/>
              <w:rPr>
                <w:szCs w:val="24"/>
              </w:rPr>
            </w:pPr>
          </w:p>
          <w:p w:rsidR="002B6709" w:rsidRDefault="002B6709" w:rsidP="002B6709">
            <w:pPr>
              <w:pStyle w:val="Odstavecseseznamem"/>
              <w:spacing w:before="60"/>
              <w:ind w:left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2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 posuzování souladu s ÚPD (v případě, že je vydáváno závazné stanovisko podle § 96b stavebního zákona)</w:t>
            </w:r>
          </w:p>
          <w:p w:rsidR="002B6709" w:rsidRPr="002B6709" w:rsidRDefault="002B6709" w:rsidP="002B6709">
            <w:pPr>
              <w:pStyle w:val="Odstavecseseznamem"/>
              <w:spacing w:before="6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přírody a </w:t>
            </w:r>
            <w:proofErr w:type="gramStart"/>
            <w:r>
              <w:rPr>
                <w:color w:val="000000"/>
                <w:sz w:val="20"/>
                <w:szCs w:val="20"/>
              </w:rPr>
              <w:t>krajiny   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 w:rsidR="002B6709" w:rsidRPr="002B6709">
              <w:rPr>
                <w:sz w:val="20"/>
                <w:szCs w:val="20"/>
              </w:rPr>
              <w:t>mírové</w:t>
            </w:r>
            <w:r w:rsidR="002B6709"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využívání jaderné energie a ionizujícího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záření </w:t>
            </w:r>
            <w:r w:rsidR="002B6709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="002B6709">
              <w:rPr>
                <w:color w:val="000000"/>
                <w:sz w:val="20"/>
                <w:szCs w:val="20"/>
              </w:rPr>
              <w:t>ochrany obyvatelstva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požární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bezpečnosti práce</w:t>
            </w:r>
            <w:r>
              <w:rPr>
                <w:sz w:val="20"/>
                <w:szCs w:val="20"/>
              </w:rPr>
              <w:tab/>
              <w:t>..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…...</w:t>
            </w:r>
            <w:r w:rsidR="00A6316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6C57AA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Start"/>
            <w:r>
              <w:rPr>
                <w:sz w:val="20"/>
              </w:rPr>
              <w:t>elektřiny</w:t>
            </w:r>
            <w:r>
              <w:t xml:space="preserve"> </w:t>
            </w:r>
            <w:r>
              <w:tab/>
              <w:t>...…</w:t>
            </w:r>
            <w:proofErr w:type="gramEnd"/>
            <w:r>
              <w:t>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0369A">
              <w:rPr>
                <w:b/>
                <w:sz w:val="20"/>
                <w:szCs w:val="20"/>
              </w:rPr>
            </w:r>
            <w:r w:rsidR="00D0369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  <w:p w:rsidR="00A6316B" w:rsidRDefault="00A6316B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EC5D73" w:rsidRDefault="006C57AA" w:rsidP="00EC5D73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 w:rsidR="00EC5D73">
              <w:t>k bodu III. žádost</w:t>
            </w:r>
          </w:p>
        </w:tc>
      </w:tr>
      <w:tr w:rsidR="00EC5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7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7"/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8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8"/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9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9"/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40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0"/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41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1"/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</w:p>
          <w:p w:rsidR="00EC5D73" w:rsidRDefault="00EC5D7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42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2"/>
          </w:p>
          <w:p w:rsidR="00C30F78" w:rsidRDefault="00C30F78">
            <w:pPr>
              <w:spacing w:before="60"/>
              <w:jc w:val="center"/>
              <w:rPr>
                <w:b/>
                <w:szCs w:val="24"/>
              </w:rPr>
            </w:pPr>
          </w:p>
          <w:p w:rsidR="00C30F78" w:rsidRDefault="00C30F78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43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3"/>
          </w:p>
          <w:p w:rsidR="00C30F78" w:rsidRDefault="00C30F78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44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4"/>
          </w:p>
          <w:p w:rsidR="00C30F78" w:rsidRDefault="00C30F78">
            <w:pPr>
              <w:spacing w:before="60"/>
              <w:jc w:val="center"/>
              <w:rPr>
                <w:b/>
                <w:szCs w:val="24"/>
              </w:rPr>
            </w:pPr>
          </w:p>
          <w:p w:rsidR="000A583D" w:rsidRDefault="00C30F78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45"/>
            <w:r>
              <w:rPr>
                <w:b/>
                <w:szCs w:val="24"/>
              </w:rPr>
              <w:instrText xml:space="preserve"> FORMCHECKBOX </w:instrText>
            </w:r>
            <w:r w:rsidR="00D0369A">
              <w:rPr>
                <w:b/>
                <w:szCs w:val="24"/>
              </w:rPr>
            </w:r>
            <w:r w:rsidR="00D0369A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5"/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Pr="000A583D" w:rsidRDefault="000A583D" w:rsidP="000A583D">
            <w:pPr>
              <w:rPr>
                <w:szCs w:val="24"/>
              </w:rPr>
            </w:pPr>
          </w:p>
          <w:p w:rsidR="000A583D" w:rsidRDefault="000A583D" w:rsidP="000A583D">
            <w:pPr>
              <w:rPr>
                <w:szCs w:val="24"/>
              </w:rPr>
            </w:pPr>
          </w:p>
          <w:p w:rsidR="000A583D" w:rsidRDefault="000A583D" w:rsidP="000A583D">
            <w:pPr>
              <w:rPr>
                <w:szCs w:val="24"/>
              </w:rPr>
            </w:pPr>
          </w:p>
          <w:p w:rsidR="00C30F78" w:rsidRPr="000A583D" w:rsidRDefault="000A583D" w:rsidP="000A583D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52"/>
            <w:r>
              <w:rPr>
                <w:szCs w:val="24"/>
              </w:rPr>
              <w:instrText xml:space="preserve"> FORMCHECKBOX </w:instrText>
            </w:r>
            <w:r w:rsidR="00D0369A">
              <w:rPr>
                <w:szCs w:val="24"/>
              </w:rPr>
            </w:r>
            <w:r w:rsidR="00D0369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EC5D73" w:rsidRPr="00EC5D73" w:rsidRDefault="00EC5D73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lastRenderedPageBreak/>
              <w:t>Označení a účel stavby: kategorie výrobků označeného CE</w:t>
            </w:r>
            <w:r w:rsidRPr="00A6316B">
              <w:rPr>
                <w:vertAlign w:val="superscript"/>
              </w:rPr>
              <w:t>2)</w:t>
            </w:r>
            <w:r>
              <w:t>, počet napojených ekvivalentních obyvatelů</w:t>
            </w:r>
            <w:r w:rsidRPr="00A6316B">
              <w:rPr>
                <w:vertAlign w:val="superscript"/>
              </w:rPr>
              <w:t>3)</w:t>
            </w:r>
            <w:r>
              <w:t>.</w:t>
            </w:r>
          </w:p>
          <w:p w:rsidR="00EC5D73" w:rsidRPr="00EC5D73" w:rsidRDefault="00EC5D73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t>Způsob vypouštění odpadních vod do kanalizace, do vod povrchových, do vod podzemních.</w:t>
            </w:r>
          </w:p>
          <w:p w:rsidR="00EC5D73" w:rsidRDefault="00EC5D73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Údaje o místu vypouštění odpadních vod. Název obce, název katastrálního územní, parcelní číslo podle pozemku katastru nemovitostí, orientační určení polohy – souřadnice X, Y určené v souřadnicovém systému Jednotné trigonometrické sítě katastrální. V případě, že se vypouštění odpadních vod týká vodního toku, přiloží také: název vodního toku a kilometráž výpusti (staničení).</w:t>
            </w:r>
          </w:p>
          <w:p w:rsidR="00EC5D73" w:rsidRDefault="00EC5D73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>Zpracovatel projektové dokumentace: jméno, popřípadě jména, příjmení, titul, adresa, číslo, pod kterým je zapsán v seznamu autorizovaných osob.</w:t>
            </w:r>
          </w:p>
          <w:p w:rsidR="00EC5D73" w:rsidRDefault="00EC5D73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Zpracovatel vyjádření osoby s odbornou způsobilostí</w:t>
            </w:r>
            <w:r w:rsidRPr="00EC5D73">
              <w:rPr>
                <w:szCs w:val="24"/>
                <w:vertAlign w:val="superscript"/>
              </w:rPr>
              <w:t>4)</w:t>
            </w:r>
            <w:r>
              <w:rPr>
                <w:szCs w:val="24"/>
              </w:rPr>
              <w:t>, pokud se jedná o vypouštění odpadních vod do vod podzemních: jméno, popřípadě jména, příjmení, titul, adresa, číslo, pod kterým je zapsán v seznamu autorizovaných osob.</w:t>
            </w:r>
          </w:p>
          <w:p w:rsidR="00EC5D73" w:rsidRDefault="00C30F78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Zhotovitel stavby vodního díla (je-li v době podání žádosti znám): název stavebního podnikatele, sídlo, IČ (bylo-li přiděleno).</w:t>
            </w:r>
          </w:p>
          <w:p w:rsidR="00C30F78" w:rsidRDefault="00C30F78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Stanovisko správce povodí.</w:t>
            </w:r>
          </w:p>
          <w:p w:rsidR="00C30F78" w:rsidRDefault="00C30F78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Vyjádření příslušného správce vodního toku v případě vypouštění odpadních vod z vodního díla do vod povrchových.</w:t>
            </w:r>
          </w:p>
          <w:p w:rsidR="00C30F78" w:rsidRDefault="00C30F78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Vyjádření osoby s odbornou způsobilostí</w:t>
            </w:r>
            <w:r w:rsidRPr="00C30F78">
              <w:rPr>
                <w:szCs w:val="24"/>
                <w:vertAlign w:val="superscript"/>
              </w:rPr>
              <w:t>4)</w:t>
            </w:r>
            <w:r>
              <w:rPr>
                <w:szCs w:val="24"/>
              </w:rPr>
              <w:t>, pokud se jedná o vypouštění odpadních vod z vodního díla přes půdní vrstvy do vod podzemních, které obsahuje:</w:t>
            </w:r>
          </w:p>
          <w:p w:rsidR="00C30F78" w:rsidRDefault="00C30F78" w:rsidP="00C30F78">
            <w:pPr>
              <w:spacing w:before="12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46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základní údaje, včetně identifikace zadavatele a zpracovatele vyjádření, popřípadě zpracovatele příslušné projektové dokumentace,</w:t>
            </w:r>
          </w:p>
          <w:p w:rsidR="00C30F78" w:rsidRDefault="00C30F78" w:rsidP="00C30F78">
            <w:pPr>
              <w:spacing w:before="12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47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popisné údaje, včetně identifikace hydrogeologického rajonu, útvaru podzemních vod, popřípadě kolektoru, ve kterém se nachází podzemní vody, se kterými má být nakládáno,</w:t>
            </w:r>
          </w:p>
          <w:p w:rsidR="00C30F78" w:rsidRDefault="00C30F78" w:rsidP="00C30F78">
            <w:pPr>
              <w:spacing w:before="12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48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  </w:t>
            </w:r>
            <w:r w:rsidRPr="00C30F78">
              <w:rPr>
                <w:szCs w:val="24"/>
              </w:rPr>
              <w:t xml:space="preserve">zhodnocení hydrogeologických </w:t>
            </w:r>
            <w:r>
              <w:rPr>
                <w:szCs w:val="24"/>
              </w:rPr>
              <w:t>charakteristik, včetně stanovení úrovně hladiny podzemních vod, mocnosti zvodnělé vrstvy směru proudění podzemních vod, se kterými má být nakládáno,</w:t>
            </w:r>
          </w:p>
          <w:p w:rsidR="00C30F78" w:rsidRDefault="00C30F78" w:rsidP="00C30F78">
            <w:pPr>
              <w:spacing w:before="12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49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Cs w:val="24"/>
              </w:rPr>
              <w:t xml:space="preserve">  zhodnocení míry rizika ovlivnění množství a jakosti zdrojů podzemních a povrchových vod nebo chráněných území vymezených zvláštními právními předpisy,</w:t>
            </w:r>
          </w:p>
          <w:p w:rsidR="00C30F78" w:rsidRDefault="00C30F78" w:rsidP="00C30F78">
            <w:pPr>
              <w:spacing w:before="12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50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 zhodnocení ovlivnění režimu přírodních léčivých zdrojů nebo zdrojů přírodních minerálních vod dané zřídelní struktury, pokud se vypouštění odpadních vod v oblasti takového zdroje nachází, a</w:t>
            </w:r>
          </w:p>
          <w:p w:rsidR="00C30F78" w:rsidRPr="00C30F78" w:rsidRDefault="00C30F78" w:rsidP="00C30F78">
            <w:pPr>
              <w:spacing w:before="12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51"/>
            <w:r>
              <w:rPr>
                <w:sz w:val="20"/>
              </w:rPr>
              <w:instrText xml:space="preserve"> FORMCHECKBOX </w:instrText>
            </w:r>
            <w:r w:rsidR="00D0369A">
              <w:rPr>
                <w:sz w:val="20"/>
              </w:rPr>
            </w:r>
            <w:r w:rsidR="00D036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0A583D">
              <w:rPr>
                <w:szCs w:val="24"/>
              </w:rPr>
              <w:t>návrh podmínek, za kterých může být povolení k vypouštění odpadních vod do vod podzemních vydáno, pokud může toto vypouštění mít podstatný vliv na jakost a množství podzemních vod nebo chráněná území vymezená zvláštními právními předpisy.</w:t>
            </w:r>
          </w:p>
          <w:p w:rsidR="00C30F78" w:rsidRPr="00C30F78" w:rsidRDefault="000A583D" w:rsidP="00EC5D73">
            <w:pPr>
              <w:numPr>
                <w:ilvl w:val="0"/>
                <w:numId w:val="40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Provozní řád. </w:t>
            </w:r>
          </w:p>
          <w:p w:rsidR="00EC5D73" w:rsidRDefault="00EC5D73" w:rsidP="00EC5D73">
            <w:pPr>
              <w:spacing w:before="60"/>
              <w:ind w:left="340"/>
              <w:rPr>
                <w:szCs w:val="24"/>
              </w:rPr>
            </w:pPr>
          </w:p>
        </w:tc>
      </w:tr>
      <w:tr w:rsidR="00C30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30F78" w:rsidRDefault="00C30F78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C30F78" w:rsidRDefault="00C30F78" w:rsidP="000A583D">
            <w:pPr>
              <w:spacing w:before="60"/>
              <w:ind w:left="-534"/>
            </w:pPr>
          </w:p>
        </w:tc>
      </w:tr>
    </w:tbl>
    <w:p w:rsidR="00837491" w:rsidRDefault="000A583D" w:rsidP="00A6316B">
      <w:pPr>
        <w:tabs>
          <w:tab w:val="num" w:pos="-142"/>
        </w:tabs>
      </w:pPr>
      <w:r>
        <w:t>__________________________________</w:t>
      </w:r>
    </w:p>
    <w:p w:rsidR="000A583D" w:rsidRPr="000A583D" w:rsidRDefault="000A583D" w:rsidP="000A583D">
      <w:pPr>
        <w:pStyle w:val="Odstavecseseznamem"/>
        <w:numPr>
          <w:ilvl w:val="0"/>
          <w:numId w:val="45"/>
        </w:numPr>
        <w:tabs>
          <w:tab w:val="num" w:pos="-142"/>
        </w:tabs>
      </w:pPr>
      <w:r>
        <w:rPr>
          <w:sz w:val="16"/>
          <w:szCs w:val="16"/>
        </w:rPr>
        <w:t>Zařazení dle Minimální účinnosti čištění pro kategorie výrobků označovaných CE v procentech do kategorie, vydané oprávněnou organizací (zkušební ústav).</w:t>
      </w:r>
    </w:p>
    <w:p w:rsidR="000A583D" w:rsidRPr="000A583D" w:rsidRDefault="000A583D" w:rsidP="000A583D">
      <w:pPr>
        <w:pStyle w:val="Odstavecseseznamem"/>
        <w:numPr>
          <w:ilvl w:val="0"/>
          <w:numId w:val="45"/>
        </w:numPr>
        <w:tabs>
          <w:tab w:val="num" w:pos="-142"/>
        </w:tabs>
      </w:pPr>
      <w:r>
        <w:rPr>
          <w:sz w:val="16"/>
          <w:szCs w:val="16"/>
        </w:rPr>
        <w:t>Ekvivalentní obyvatel (EO) je definovaný produkcí znečištění 60g BSK5 za den (biochemická spotřeba kyslíku pětidenní s potlačením nitrifikace). Zatížení vyjádřené v počtu ekvivalentních obyvatel se vypočítává z maximálního průměrného týdenního zatížení vstupu do čistírny odpadních vod během roku, s výjimkou neobvyklých situací, jako jsou např. silné deště a povodně.</w:t>
      </w:r>
    </w:p>
    <w:p w:rsidR="000A583D" w:rsidRDefault="000A583D" w:rsidP="000A583D">
      <w:pPr>
        <w:pStyle w:val="Odstavecseseznamem"/>
        <w:numPr>
          <w:ilvl w:val="0"/>
          <w:numId w:val="45"/>
        </w:numPr>
        <w:tabs>
          <w:tab w:val="num" w:pos="-142"/>
        </w:tabs>
      </w:pPr>
      <w:r>
        <w:rPr>
          <w:sz w:val="16"/>
          <w:szCs w:val="16"/>
        </w:rPr>
        <w:t xml:space="preserve">Zákon č. 62/1988 Sb., po geologických pracích a o Českém geologickém úřadu, ve znění pozdějších předpisů. </w:t>
      </w:r>
    </w:p>
    <w:sectPr w:rsidR="000A583D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1AF13835"/>
    <w:multiLevelType w:val="hybridMultilevel"/>
    <w:tmpl w:val="3E1C11E2"/>
    <w:lvl w:ilvl="0" w:tplc="37F2879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964A1"/>
    <w:multiLevelType w:val="hybridMultilevel"/>
    <w:tmpl w:val="932C8A8A"/>
    <w:lvl w:ilvl="0" w:tplc="9D32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06974"/>
    <w:multiLevelType w:val="hybridMultilevel"/>
    <w:tmpl w:val="B8D67936"/>
    <w:lvl w:ilvl="0" w:tplc="375E8B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F6CE6"/>
    <w:multiLevelType w:val="hybridMultilevel"/>
    <w:tmpl w:val="031457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57697"/>
    <w:multiLevelType w:val="hybridMultilevel"/>
    <w:tmpl w:val="A5C2A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2">
    <w:nsid w:val="4189617E"/>
    <w:multiLevelType w:val="hybridMultilevel"/>
    <w:tmpl w:val="E988934C"/>
    <w:lvl w:ilvl="0" w:tplc="4ACE357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B25AA"/>
    <w:multiLevelType w:val="hybridMultilevel"/>
    <w:tmpl w:val="60D8C668"/>
    <w:lvl w:ilvl="0" w:tplc="245AE39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>
    <w:nsid w:val="6AD83CF8"/>
    <w:multiLevelType w:val="hybridMultilevel"/>
    <w:tmpl w:val="08945D1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7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CA1F9F"/>
    <w:multiLevelType w:val="hybridMultilevel"/>
    <w:tmpl w:val="0DEC952C"/>
    <w:lvl w:ilvl="0" w:tplc="48928AA4">
      <w:start w:val="2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36"/>
  </w:num>
  <w:num w:numId="6">
    <w:abstractNumId w:val="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8"/>
  </w:num>
  <w:num w:numId="37">
    <w:abstractNumId w:val="8"/>
  </w:num>
  <w:num w:numId="38">
    <w:abstractNumId w:val="10"/>
  </w:num>
  <w:num w:numId="39">
    <w:abstractNumId w:val="16"/>
  </w:num>
  <w:num w:numId="40">
    <w:abstractNumId w:val="26"/>
  </w:num>
  <w:num w:numId="41">
    <w:abstractNumId w:val="7"/>
  </w:num>
  <w:num w:numId="42">
    <w:abstractNumId w:val="17"/>
  </w:num>
  <w:num w:numId="43">
    <w:abstractNumId w:val="22"/>
  </w:num>
  <w:num w:numId="44">
    <w:abstractNumId w:val="20"/>
  </w:num>
  <w:num w:numId="45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30D05"/>
    <w:rsid w:val="00042320"/>
    <w:rsid w:val="00063064"/>
    <w:rsid w:val="000A583D"/>
    <w:rsid w:val="0010653A"/>
    <w:rsid w:val="002B6709"/>
    <w:rsid w:val="002F7804"/>
    <w:rsid w:val="003B7019"/>
    <w:rsid w:val="003E17E6"/>
    <w:rsid w:val="004B3A2B"/>
    <w:rsid w:val="004F4B72"/>
    <w:rsid w:val="006C57AA"/>
    <w:rsid w:val="00837491"/>
    <w:rsid w:val="00894515"/>
    <w:rsid w:val="009C456C"/>
    <w:rsid w:val="009F77A6"/>
    <w:rsid w:val="00A6316B"/>
    <w:rsid w:val="00C30F78"/>
    <w:rsid w:val="00D0369A"/>
    <w:rsid w:val="00D23621"/>
    <w:rsid w:val="00EA7ED9"/>
    <w:rsid w:val="00EB68E0"/>
    <w:rsid w:val="00EC5D73"/>
    <w:rsid w:val="00F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F45785"/>
    <w:pPr>
      <w:tabs>
        <w:tab w:val="left" w:pos="-284"/>
      </w:tabs>
      <w:spacing w:before="240"/>
      <w:ind w:left="284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F45785"/>
    <w:pPr>
      <w:tabs>
        <w:tab w:val="left" w:pos="-284"/>
      </w:tabs>
      <w:spacing w:before="240"/>
      <w:ind w:left="284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2517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7</cp:revision>
  <dcterms:created xsi:type="dcterms:W3CDTF">2013-03-18T12:08:00Z</dcterms:created>
  <dcterms:modified xsi:type="dcterms:W3CDTF">2018-05-21T08:57:00Z</dcterms:modified>
</cp:coreProperties>
</file>